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76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7"/>
      </w:tblGrid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BCA"/>
            <w:vAlign w:val="center"/>
            <w:hideMark/>
          </w:tcPr>
          <w:p w:rsidR="009658EA" w:rsidRPr="009658EA" w:rsidRDefault="009658EA" w:rsidP="009658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ЕГЭ 1</w:t>
            </w: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 w:rsidTr="009658EA">
              <w:trPr>
                <w:trHeight w:val="152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Unicode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в 8-битную кодировку КОИ-8. При этом информационное сообщение уменьшилось на 480 бит. Какова длина сообщения в символах?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Одна ячейка памяти троичной ЭВМ (компьютера, основанного на троичной системе счисления) может принимать одно из трех возможных состояний. Для хранения некоторой величины отвели 4 ячейки памяти. Сколько различных значений может принимать эта величина?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велокроссе участвуют 119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 финиш прошли 70 велосипедистов?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 бит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 байт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490 бит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119 байт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Дано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8E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=D7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16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9658E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=331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8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Какое из чисел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c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записанных в двоичной системе, отвечает условию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&lt;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c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&lt;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11011001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11011100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11010111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11011000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51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Чему равна разность чисел 101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16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1100101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44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8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234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8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36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16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60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t>16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6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Определите значение переменной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после выполнение фрагмента алгоритма: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58214" cy="1866900"/>
                        <wp:effectExtent l="0" t="0" r="0" b="0"/>
                        <wp:docPr id="23" name="Рисунок 2" descr="http://fipi.ru/os/docs/B9ACA5BBB2E19E434CD6BEC25284C67F/questions/10063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ipi.ru/os/docs/B9ACA5BBB2E19E434CD6BEC25284C67F/questions/10063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8214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07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Определите значение переменной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c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после выполнения следующего фрагмента программы.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06"/>
                    <w:gridCol w:w="2007"/>
                    <w:gridCol w:w="2007"/>
                  </w:tblGrid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Бейсик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Паскаль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Алгоритмический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a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= 5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a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=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a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+ 6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b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= –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a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c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=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a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– 2 *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b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a:=5;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a:=a+6;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b:= –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a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c:=a–2*b;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a:=5   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a:=a+6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b:= –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a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c:=a–2*b</w:t>
                        </w:r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c = –11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c = 15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c = 2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c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= 33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Дан фрагмент программы, обрабатывающей двумерный массив A размера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n×n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tbl>
                  <w:tblPr>
                    <w:tblW w:w="495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43"/>
                    <w:gridCol w:w="2946"/>
                    <w:gridCol w:w="2955"/>
                  </w:tblGrid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Бейсик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Паскаль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Алгоритмический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 = 1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 xml:space="preserve">FOR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= 1 TO 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c = A(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)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A(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) = A(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)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A(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) = c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 xml:space="preserve">NEXT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k:=1;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 xml:space="preserve">for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:=1 to n do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begin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c:=A[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];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A[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]:=A[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];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A[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]:=c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end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k:=1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нц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для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от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1 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до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c:=A[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]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A[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]:=A[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]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  A[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k,i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]:=c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кц</w:t>
                        </w:r>
                        <w:proofErr w:type="spellEnd"/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Представим массив в виде квадратной таблицы, в которой для элемента массива A[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i,j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] величина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i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является номером строки, а величина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j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– номером столбца, в котором расположен элемент. Тогда данный алгоритм меняет местами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два столбца в таблице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две строки в таблице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элементы диагонали и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k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-ой строки таблицы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элементы диагонали и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k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-го столбца таблицы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какого слова истинно высказывание: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(Вторая буква слова согласная \/ Последняя буква слова гласная) → Первая буква слова гласная?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ГОРЕ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ПРИВЕТ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КРЕСЛО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ЗАКОН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57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Укажите, какое логическое выражение равносильно выражению 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A /\ ¬ (¬B \/ C)?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¬A \/ ¬B \/ ¬C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A /\ ¬B /\ ¬C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A /\ B /\ ¬C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A /\ ¬B /\ C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Символом F обозначено одно из указанных ниже логических выражений от трех аргументов: X, Y, Z.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Дан фрагмент таблицы истинности выражения F: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"/>
                    <w:gridCol w:w="525"/>
                    <w:gridCol w:w="525"/>
                    <w:gridCol w:w="525"/>
                  </w:tblGrid>
                  <w:tr w:rsidR="009658EA" w:rsidRPr="009658EA" w:rsidTr="009658EA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Z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F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  <w:jc w:val="center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Какое выражение соответствует F?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¬X /\ ¬Y /\ ¬Z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X /\ Y /\  Z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X \/ Y \/  Z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¬X \/ ¬Y \/ ¬Z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Между четырьмя крупными аэропортами, обозначенными кодами BOK, EDT, LAA и SAK, ежедневно выполняются авиарейсы. Приведён фрагмент расписания перелётов между этими аэропортами: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95"/>
                    <w:gridCol w:w="1395"/>
                    <w:gridCol w:w="1395"/>
                    <w:gridCol w:w="1395"/>
                  </w:tblGrid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Аэропорт вылета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Аэропорт прилета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Время вылета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Время прилета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BOK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EDT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03:10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05:15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SAK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EDT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03:35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05:40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SAK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BOK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07:30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11:30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LAA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BOK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10:15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12:45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BOK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LAA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10:40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15:05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SAK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LAA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11:20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13:25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BOK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SAK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13:35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17:25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EDT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BOK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14:20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16:20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LAA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SAK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14:50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16:30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EDT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SAK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15:55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18:10</w:t>
                        </w:r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Путешественник находится в аэропорту BOK в полночь (0:00). Определите самое раннее время, когда он может оказаться в аэропорту SAK.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11:30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16:30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17:25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18:10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кодирования букв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Б, В, Г решили использовать двухразрядные последовательные двоичные числа (от 00 до 11, соответственно). Если таким способом закодировать последовательность символов БАВГ и записать результат шестнадцатеричным кодом, то получится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4B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411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BACD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1023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Дешифровщику необходимо восстановить поврежденный фрагмент сообщения, состоящий из 4-х символов. 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Имеется достоверная информация, что использовано не более пяти букв (А,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Б, В, Г), причем на втором месте стоит один из символов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Г,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В. На первом – одна из букв Б, В, Г,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которой нет на третьем месте. 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 третьем месте – одна из букв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А, Б, В, не стоящая в слове на втором месте.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На четвертом месте – одна из букв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Б, В, Г, которой не было на первом месте.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Появилась дополнительная информация, что возможен один из четырех вариантов. Какой?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ВВАА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БОБА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ОВВА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ГОАГ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Для групповых операций с файлами используются 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маски имен файлов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Символ «?» (вопросительный знак) означает ровно один произвольный символ.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Символ «*» (звездочка) означает любую последовательность символов произвольной длины, в том числе «*» может задавать и пустую последовательность.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Определите, какое из указанных имен файлов удовлетворяет маске: 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?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ba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*r.?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xt</w:t>
                  </w:r>
                  <w:proofErr w:type="spellEnd"/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bar.txt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obar.txt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obar.xt</w:t>
                  </w:r>
                  <w:proofErr w:type="spellEnd"/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 xml:space="preserve">barr.txt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41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15.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Результаты тестирования представлены в таблице: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56"/>
                    <w:gridCol w:w="458"/>
                    <w:gridCol w:w="1218"/>
                    <w:gridCol w:w="775"/>
                    <w:gridCol w:w="744"/>
                    <w:gridCol w:w="1378"/>
                    <w:gridCol w:w="906"/>
                  </w:tblGrid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Фамилия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Пол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Математика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Русский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язык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Химия 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Информатика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Биология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Аганян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Воронин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Григорчук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83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Роднина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Сергеенко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Черепанова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61</w:t>
                        </w:r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Сколько записей в ней удовлетворяют условию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Пол=’ж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’ ИЛИ Химия&gt;Биология»?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16.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Для кодирования цвета фона страницы Интернет используется атрибут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bgcolor=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"ХХХХХХ", где в кавычках задаются шестнадцатеричные значения интенсивности цветовых компонент в 24-битной RGB-модели. Какой цвет будет у страницы, заданной тэгом &lt;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body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bgcolor=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FF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FF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FF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"&gt;?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белый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зеленый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красный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синий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17. 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 электронной таблице значение формулы =СУММ(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1: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2) равно 5. 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Чему равно значение ячейки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3, если значение формулы =СРЗНАЧ(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1: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3) равно 3?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349"/>
              <w:gridCol w:w="8503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18.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 диаграмме показано количество призеров олимпиады по информатике (И), математике (М), физике (Ф)  в трех городах России. 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pict/>
                  </w:r>
                  <w:r w:rsidRPr="009658E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339233" cy="1876425"/>
                        <wp:effectExtent l="0" t="0" r="0" b="0"/>
                        <wp:docPr id="24" name="Рисунок 4" descr="http://fipi.ru/os/docs/B9ACA5BBB2E19E434CD6BEC25284C67F/questions/12180/innerimg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ipi.ru/os/docs/B9ACA5BBB2E19E434CD6BEC25284C67F/questions/12180/innerimg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0863" cy="1881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Какая из диаграмм правильно отражает соотношение призеров из всех городов по каждому предмету?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"/>
              <w:gridCol w:w="172"/>
              <w:gridCol w:w="8680"/>
            </w:tblGrid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3950" cy="1304925"/>
                        <wp:effectExtent l="0" t="0" r="0" b="0"/>
                        <wp:docPr id="25" name="Рисунок 6" descr="http://fipi.ru/os/docs/B9ACA5BBB2E19E434CD6BEC25284C67F/questions/12180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ipi.ru/os/docs/B9ACA5BBB2E19E434CD6BEC25284C67F/questions/12180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58E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81100" cy="1009650"/>
                        <wp:effectExtent l="0" t="0" r="0" b="0"/>
                        <wp:docPr id="34" name="Рисунок 8" descr="http://fipi.ru/os/docs/B9ACA5BBB2E19E434CD6BEC25284C67F/questions/12180/inner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ipi.ru/os/docs/B9ACA5BBB2E19E434CD6BEC25284C67F/questions/12180/inner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58E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3950" cy="1304925"/>
                        <wp:effectExtent l="0" t="0" r="0" b="0"/>
                        <wp:docPr id="35" name="Рисунок 10" descr="http://fipi.ru/os/docs/B9ACA5BBB2E19E434CD6BEC25284C67F/questions/12180/inner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fipi.ru/os/docs/B9ACA5BBB2E19E434CD6BEC25284C67F/questions/12180/inner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58E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23950" cy="1304925"/>
                        <wp:effectExtent l="0" t="0" r="0" b="0"/>
                        <wp:docPr id="36" name="Рисунок 12" descr="http://fipi.ru/os/docs/B9ACA5BBB2E19E434CD6BEC25284C67F/questions/12180/inner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fipi.ru/os/docs/B9ACA5BBB2E19E434CD6BEC25284C67F/questions/12180/inner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58EA" w:rsidRPr="009658EA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Укажите через запятую в порядке возрастания все десятичные числа, 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не превосходящие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25, запись которых в системе счисления с основанием четыре оканчивается на 11.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82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Каково наибольшее целое число X, при котором истинно высказывание 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(50&lt;X·X) → (50&gt;(X+1) ·(X+1))?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Исполнитель Робот действует на клетчатой доске, между соседними клетками которой могут стоять стены. Робот передвигается по клеткам доски и может выполнять команды 1 (вверх), 2 (вниз), 3 (влево), 4 (вправо), переходя на соседнюю клетку в направлении, указанном в скобках. Если в этом направлении между клетками стоит стена, то Робот разрушается. Робот успешно выполнил программу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1132432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Какую последовательность из трех команд должен выполнить Робот, чтобы вернуться на ту клетку, где он был перед началом выполнения программы, и не разрушиться, вне зависимости от того, какие стены стоят на поле?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4.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Классный руководитель пожаловался директору, что у него в классе появилась компания из 3-х учеников, один из которых всегда говорит правду, другой всегда лжет, а третий говорит через раз то ложь, то правду. Директор знает, что их зовут Коля, Саша и Миша, но не знает, кто из них правдив, а кто – нет. Однажды все трое прогуляли урок астрономии. Директор знает, что никогда раньше никто из них не прогуливал астрономию. Он вызвал всех троих в кабинет и поговорил с мальчиками. Коля сказал: "Я всегда прогуливаю астрономию. Не верьте тому, что скажет Саша". Саша сказал: "Это был мой первый прогул этого предмета". Миша сказал: "Все, что говорит Коля, – правда". Директор понял, кто из них кто. Расположите первые буквы имен мальчиков в порядке: "говорит всегда правду", "всегда лжет", "говорит правду через раз". 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(Пример: если бы имена мальчиков были Рома, Толя и Вася, ответ мог бы быть: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РТВ) </w:t>
                  </w:r>
                  <w:proofErr w:type="gramEnd"/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5.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Скорость передачи данных через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ADSL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-соединение равна 128000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 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бит/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c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Через данное соединение передают файл размером 625 килобайт. Определите время передачи файла в секундах.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6.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Строки (цепочки символов латинских букв) создаются по следующему правилу.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Первая строка состоит из одного символа – латинской буквы «А». Каждая из последующих цепочек создается такими действиями: в очередную строку сначала записывается буква, чей порядковый номер в алфавите соответствует номеру строки (на i-м шаге пишется «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i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»-я буква алфавита), к ней справа дважды подряд приписывается предыдущая строка.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Вот первые 4 строки, созданные по этому правилу: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(1)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    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A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(2)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    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BAA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(3)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    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CBAABAA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(4)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    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DCBAABAACBAABAA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Латинский алфавит (для справки):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ABCDEFGHIJKLMNOPQRSTUVWXYZ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Запишите семь символов подряд, стоящие в восьмой строке со 123-го по 129-е место (считая слева направо).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7.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 месте преступления были обнаружены четыре обрывка бумаги. Следствие установило, что на них записаны фрагменты одного  IP-адреса. Криминалисты обозначили  эти фрагменты буквами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Б, В и Г. Восстановите IP-адрес. 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В ответе укажите последовательность букв, обозначающих фрагменты, в порядке,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соответствующем IP-адресу.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8"/>
                    <w:gridCol w:w="2237"/>
                    <w:gridCol w:w="2237"/>
                    <w:gridCol w:w="2237"/>
                  </w:tblGrid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2280" w:type="dxa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pict/>
                        </w:r>
                        <w:r w:rsidRPr="009658EA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62025" cy="819150"/>
                              <wp:effectExtent l="19050" t="0" r="9525" b="0"/>
                              <wp:docPr id="29" name="Рисунок 14" descr="http://fipi.ru/os/docs/B9ACA5BBB2E19E434CD6BEC25284C67F/questions/12189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fipi.ru/os/docs/B9ACA5BBB2E19E434CD6BEC25284C67F/questions/12189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80" w:type="dxa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pict/>
                        </w:r>
                        <w:r w:rsidRPr="009658EA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62025" cy="819150"/>
                              <wp:effectExtent l="19050" t="0" r="9525" b="0"/>
                              <wp:docPr id="30" name="Рисунок 16" descr="http://fipi.ru/os/docs/B9ACA5BBB2E19E434CD6BEC25284C67F/questions/12189/innerimg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fipi.ru/os/docs/B9ACA5BBB2E19E434CD6BEC25284C67F/questions/12189/inner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80" w:type="dxa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pict/>
                        </w:r>
                        <w:r w:rsidRPr="009658EA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62025" cy="819150"/>
                              <wp:effectExtent l="19050" t="0" r="9525" b="0"/>
                              <wp:docPr id="31" name="Рисунок 18" descr="http://fipi.ru/os/docs/B9ACA5BBB2E19E434CD6BEC25284C67F/questions/12189/innerimg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fipi.ru/os/docs/B9ACA5BBB2E19E434CD6BEC25284C67F/questions/12189/innerimg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80" w:type="dxa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pict/>
                        </w:r>
                        <w:r w:rsidRPr="009658EA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62025" cy="819150"/>
                              <wp:effectExtent l="19050" t="0" r="9525" b="0"/>
                              <wp:docPr id="32" name="Рисунок 20" descr="http://fipi.ru/os/docs/B9ACA5BBB2E19E434CD6BEC25284C67F/questions/12189/innerimg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fipi.ru/os/docs/B9ACA5BBB2E19E434CD6BEC25284C67F/questions/12189/innerimg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2280" w:type="dxa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2280" w:type="dxa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2280" w:type="dxa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</w:p>
                    </w:tc>
                    <w:tc>
                      <w:tcPr>
                        <w:tcW w:w="2280" w:type="dxa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8.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В таблице приведены запросы к поисковому серверу. Расположите номера запросов в порядке возрастания количества страниц, которые найдет поисковый сервер по  каждому запросу. 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обозначения логической операции “ИЛИ” в запросе используется символ |, а для логической операции “И” – &amp;.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"/>
                    <w:gridCol w:w="6150"/>
                  </w:tblGrid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принтеры &amp; сканеры &amp; продажа 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принтеры &amp; продажа  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принтеры | продажа  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принтеры | сканеры | продажа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ru-RU"/>
                          </w:rPr>
                          <w:t>Уже часть</w:t>
                        </w:r>
                        <w:proofErr w:type="gramStart"/>
                        <w:r w:rsidRPr="009658E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С</w:t>
                        </w:r>
                        <w:proofErr w:type="gramEnd"/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2"/>
                    <w:gridCol w:w="6458"/>
                  </w:tblGrid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pict/>
                        </w:r>
                        <w:r w:rsidRPr="009658EA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457325" cy="1457325"/>
                              <wp:effectExtent l="19050" t="0" r="9525" b="0"/>
                              <wp:docPr id="33" name="Рисунок 22" descr="http://fipi.ru/os/docs/B9ACA5BBB2E19E434CD6BEC25284C67F/questions/10090/innerimg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fipi.ru/os/docs/B9ACA5BBB2E19E434CD6BEC25284C67F/questions/10090/innerimg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Требовалось написать программу, которая вводит с клавиатуры координаты точки на плоскости (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  <w:t>x,y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 – действительные числа) и определяет принадлежность точки заштрихованной области, включая ее границы. Программист торопился и написал программу неправильно.</w:t>
                        </w:r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495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96"/>
                    <w:gridCol w:w="3095"/>
                    <w:gridCol w:w="2653"/>
                  </w:tblGrid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ПРОГРАММА НА ПАСКАЛЕ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ПРОГРАММА НА БЕЙСИКЕ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ПРОГРАММА НА СИ</w:t>
                        </w:r>
                      </w:p>
                    </w:tc>
                  </w:tr>
                  <w:tr w:rsidR="009658EA" w:rsidRPr="009658EA" w:rsidTr="009658EA">
                    <w:trPr>
                      <w:tblCellSpacing w:w="0" w:type="dxa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  <w:proofErr w:type="spellStart"/>
                        <w:proofErr w:type="gram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var</w:t>
                        </w:r>
                        <w:proofErr w:type="spellEnd"/>
                        <w:proofErr w:type="gram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x,y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: real;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begin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readln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(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x,y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);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if y&lt;=1 then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 if x&gt;=0 then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 if y&gt;=sin(x) then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 write('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принадлежит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')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else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write('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принадлежит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')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end.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INPUT x, y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IF y&lt;=1 THEN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IF x&gt;=0 THEN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 IF y&gt;=SIN(x) THEN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 PRINT "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принадлежит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"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 ELSE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PRINT "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принадлежит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"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 ENDIF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ENDIF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ENDIF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END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658EA" w:rsidRPr="009658EA" w:rsidRDefault="009658EA" w:rsidP="009658EA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void main(void)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 xml:space="preserve">{ float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x,y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scanf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("%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f%f",&amp;x,&amp;y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);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if (y&lt;=1)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 if (x&gt;=0)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  if (y&gt;=sin(x))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 xml:space="preserve">  </w:t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printf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("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принадлежит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");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 else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</w:r>
                        <w:proofErr w:type="spellStart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printf</w:t>
                        </w:r>
                        <w:proofErr w:type="spellEnd"/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("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 xml:space="preserve"> 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принадлежит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t>");</w:t>
                        </w:r>
                        <w:r w:rsidRPr="009658E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en-US" w:eastAsia="ru-RU"/>
                          </w:rPr>
                          <w:br/>
                          <w:t>}</w:t>
                        </w:r>
                      </w:p>
                    </w:tc>
                  </w:tr>
                </w:tbl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Последовательно выполните следующее: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1) Приведите пример таких чисел 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9658E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  <w:proofErr w:type="spell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при которых программа работает неправильно.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2) Укажите, как нужно доработать программу, чтобы не было случаев ее неправильной работы. (Это можно сделать несколькими способами, поэтому можно указать любой способ доработки исходной программы).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Опишите на русском языке или одном из языков программирования алгоритм вычисления разности между средним арифметическим максимального и минимального значений элементов заданного целочисленного массива из 30 элементов и средним арифметическим всех элементов этого массива.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С3.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Два игрока играют в следующую игру. На координатной плоскости стоит фишка. Игроки ходят по очереди. В начале игры фишка находится в точке   с координатами (5,2). Ход состоит в том, что игрок перемещает фишку из точки с координатами (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x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y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 в одну из трех точек: или в точку с координатами (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x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+3,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y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), или в точку с координатами (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x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y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+3), или в точку с координатами (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x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y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+4). Выигрывает игрок, после 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хода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которого расстояние от фишки до точки с координатами (0,0) не меньше 13 единиц. Кто выигрывает при безошибочной игре обоих игроков – игрок, делающий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первый ход, или игрок, делающий второй ход? Каким должен быть первый ход выигрывающего игрока? Ответ обоснуйте.</w:t>
                  </w:r>
                  <w:r w:rsidRPr="009658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EA" w:rsidRPr="009658EA" w:rsidTr="009658EA">
        <w:trPr>
          <w:tblCellSpacing w:w="7" w:type="dxa"/>
        </w:trPr>
        <w:tc>
          <w:tcPr>
            <w:tcW w:w="0" w:type="auto"/>
            <w:shd w:val="clear" w:color="auto" w:fill="FAF7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9"/>
            </w:tblGrid>
            <w:tr w:rsidR="009658EA" w:rsidRPr="009658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 вход программе подаются сведения о номерах школ учащихся, участвовавших в олимпиаде. В первой строке сообщается количество учащихся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N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каждая из следующих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N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строк имеет формат: &lt;</w:t>
                  </w:r>
                  <w:proofErr w:type="gramStart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Фамилия&gt; &lt;Инициалы&gt; &lt;номер школы&gt;, где &lt;Фамилия&gt; – строка, состоящая не более чем из 20 символов, &lt;Инициалы&gt; – строка, состоящая из 4-х символов (буква, точка, буква, точка), &lt;номер школы&gt; – не более чем двузначный номер.</w:t>
                  </w:r>
                  <w:proofErr w:type="gramEnd"/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&lt;Фамилия&gt; и &lt;Инициалы&gt;, а также &lt;Инициалы&gt; и &lt;номер школы&gt; разделены одним пробелом. Пример входной строки: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Иванов П.С. 57</w:t>
                  </w:r>
                </w:p>
                <w:p w:rsidR="009658EA" w:rsidRPr="009658EA" w:rsidRDefault="009658EA" w:rsidP="009658EA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Требуется написать как можно более эффективную программу (укажите используемую версию языка программирования, например,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Borland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Pascal</w:t>
                  </w:r>
                  <w:r w:rsidRPr="009658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7.0), которая будет выводить на экран информацию, из каких школ было меньше всего участников олимпиады (но из этих школ был хотя бы один участник). </w:t>
                  </w:r>
                </w:p>
              </w:tc>
            </w:tr>
          </w:tbl>
          <w:p w:rsidR="009658EA" w:rsidRPr="009658EA" w:rsidRDefault="009658EA" w:rsidP="009658E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2BDF" w:rsidRPr="009658EA" w:rsidRDefault="001C2BDF" w:rsidP="009658EA">
      <w:pPr>
        <w:spacing w:line="240" w:lineRule="auto"/>
        <w:rPr>
          <w:sz w:val="20"/>
          <w:szCs w:val="20"/>
        </w:rPr>
      </w:pPr>
    </w:p>
    <w:sectPr w:rsidR="001C2BDF" w:rsidRPr="009658EA" w:rsidSect="001C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EA"/>
    <w:rsid w:val="001C2BDF"/>
    <w:rsid w:val="002A2E12"/>
    <w:rsid w:val="0096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DF"/>
  </w:style>
  <w:style w:type="paragraph" w:styleId="1">
    <w:name w:val="heading 1"/>
    <w:basedOn w:val="a"/>
    <w:link w:val="10"/>
    <w:uiPriority w:val="9"/>
    <w:qFormat/>
    <w:rsid w:val="009658E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58E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58E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8EA"/>
    <w:rPr>
      <w:rFonts w:ascii="Arial" w:eastAsia="Times New Roman" w:hAnsi="Arial" w:cs="Arial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8EA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8EA"/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customStyle="1" w:styleId="coursebody">
    <w:name w:val="coursebody"/>
    <w:basedOn w:val="a"/>
    <w:rsid w:val="009658EA"/>
    <w:pPr>
      <w:pBdr>
        <w:right w:val="single" w:sz="6" w:space="0" w:color="5D4BAB"/>
      </w:pBdr>
      <w:shd w:val="clear" w:color="auto" w:fill="E4E5EB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linebody">
    <w:name w:val="linebody"/>
    <w:basedOn w:val="a"/>
    <w:rsid w:val="009658EA"/>
    <w:pPr>
      <w:shd w:val="clear" w:color="auto" w:fill="6C7B93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interactive">
    <w:name w:val="interactive"/>
    <w:basedOn w:val="a"/>
    <w:rsid w:val="009658EA"/>
    <w:pPr>
      <w:shd w:val="clear" w:color="auto" w:fill="FAFA7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cell">
    <w:name w:val="headcell"/>
    <w:basedOn w:val="a"/>
    <w:rsid w:val="009658EA"/>
    <w:pPr>
      <w:shd w:val="clear" w:color="auto" w:fill="FAFBCA"/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subheadcell">
    <w:name w:val="subheadcell"/>
    <w:basedOn w:val="a"/>
    <w:rsid w:val="009658EA"/>
    <w:pPr>
      <w:shd w:val="clear" w:color="auto" w:fill="FAFBCA"/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ll1">
    <w:name w:val="cell_1"/>
    <w:basedOn w:val="a"/>
    <w:rsid w:val="009658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2">
    <w:name w:val="cell_2"/>
    <w:basedOn w:val="a"/>
    <w:rsid w:val="009658EA"/>
    <w:pPr>
      <w:shd w:val="clear" w:color="auto" w:fill="FA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ll3">
    <w:name w:val="cell_3"/>
    <w:basedOn w:val="a"/>
    <w:rsid w:val="009658EA"/>
    <w:pPr>
      <w:shd w:val="clear" w:color="auto" w:fill="FF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h">
    <w:name w:val="path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F0E6E"/>
      <w:lang w:eastAsia="ru-RU"/>
    </w:rPr>
  </w:style>
  <w:style w:type="paragraph" w:customStyle="1" w:styleId="walk">
    <w:name w:val="walk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walkname">
    <w:name w:val="walkname"/>
    <w:basedOn w:val="a"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alkselected">
    <w:name w:val="walkselected"/>
    <w:basedOn w:val="a"/>
    <w:rsid w:val="009658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header">
    <w:name w:val="pageheader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menuheader">
    <w:name w:val="menuheader"/>
    <w:basedOn w:val="a"/>
    <w:rsid w:val="009658EA"/>
    <w:pPr>
      <w:shd w:val="clear" w:color="auto" w:fill="DECA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subheader">
    <w:name w:val="subheader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subheader2">
    <w:name w:val="subheader2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5"/>
      <w:szCs w:val="25"/>
      <w:lang w:eastAsia="ru-RU"/>
    </w:rPr>
  </w:style>
  <w:style w:type="paragraph" w:customStyle="1" w:styleId="commentheader">
    <w:name w:val="commentheader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5"/>
      <w:szCs w:val="25"/>
      <w:lang w:eastAsia="ru-RU"/>
    </w:rPr>
  </w:style>
  <w:style w:type="paragraph" w:customStyle="1" w:styleId="warning">
    <w:name w:val="warning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0000"/>
      <w:sz w:val="24"/>
      <w:szCs w:val="24"/>
      <w:lang w:eastAsia="ru-RU"/>
    </w:rPr>
  </w:style>
  <w:style w:type="paragraph" w:customStyle="1" w:styleId="simple">
    <w:name w:val="simple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header1">
    <w:name w:val="header1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9"/>
      <w:szCs w:val="29"/>
      <w:lang w:eastAsia="ru-RU"/>
    </w:rPr>
  </w:style>
  <w:style w:type="paragraph" w:customStyle="1" w:styleId="header2">
    <w:name w:val="header2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header3">
    <w:name w:val="header3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customStyle="1" w:styleId="header4">
    <w:name w:val="header4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customStyle="1" w:styleId="header5">
    <w:name w:val="header5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customStyle="1" w:styleId="header6">
    <w:name w:val="header6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customStyle="1" w:styleId="header7">
    <w:name w:val="header7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b/>
      <w:bCs/>
      <w:color w:val="000000"/>
      <w:sz w:val="27"/>
      <w:szCs w:val="27"/>
      <w:lang w:eastAsia="ru-RU"/>
    </w:rPr>
  </w:style>
  <w:style w:type="paragraph" w:customStyle="1" w:styleId="wronganswer">
    <w:name w:val="wronganswer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i/>
      <w:iCs/>
      <w:color w:val="C22800"/>
      <w:sz w:val="24"/>
      <w:szCs w:val="24"/>
      <w:lang w:eastAsia="ru-RU"/>
    </w:rPr>
  </w:style>
  <w:style w:type="paragraph" w:customStyle="1" w:styleId="emptycss2name">
    <w:name w:val="emptycss2name"/>
    <w:basedOn w:val="a"/>
    <w:rsid w:val="009658EA"/>
    <w:pPr>
      <w:spacing w:before="60" w:after="60" w:line="240" w:lineRule="auto"/>
      <w:ind w:left="60" w:right="6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ula">
    <w:name w:val="formula"/>
    <w:basedOn w:val="a"/>
    <w:rsid w:val="009658EA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sz w:val="24"/>
      <w:szCs w:val="24"/>
      <w:lang w:eastAsia="ru-RU"/>
    </w:rPr>
  </w:style>
  <w:style w:type="paragraph" w:customStyle="1" w:styleId="swfheader">
    <w:name w:val="swfheader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normal">
    <w:name w:val="normal"/>
    <w:basedOn w:val="a"/>
    <w:rsid w:val="009658EA"/>
    <w:pPr>
      <w:spacing w:before="60" w:after="60" w:line="240" w:lineRule="auto"/>
      <w:ind w:left="60" w:right="60" w:firstLine="225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able">
    <w:name w:val="table"/>
    <w:basedOn w:val="a"/>
    <w:rsid w:val="009658EA"/>
    <w:pPr>
      <w:spacing w:before="60" w:after="60" w:line="240" w:lineRule="auto"/>
      <w:ind w:left="60" w:right="60" w:firstLine="225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ldtext">
    <w:name w:val="boldtext"/>
    <w:basedOn w:val="a"/>
    <w:rsid w:val="009658EA"/>
    <w:pPr>
      <w:spacing w:before="100" w:beforeAutospacing="1" w:after="100" w:afterAutospacing="1" w:line="240" w:lineRule="auto"/>
      <w:ind w:firstLine="225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normalbold">
    <w:name w:val="normalbold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A0"/>
      <w:sz w:val="24"/>
      <w:szCs w:val="24"/>
      <w:lang w:eastAsia="ru-RU"/>
    </w:rPr>
  </w:style>
  <w:style w:type="paragraph" w:customStyle="1" w:styleId="italictext">
    <w:name w:val="italictext"/>
    <w:basedOn w:val="a"/>
    <w:rsid w:val="009658EA"/>
    <w:pPr>
      <w:spacing w:before="100" w:beforeAutospacing="1" w:after="100" w:afterAutospacing="1" w:line="240" w:lineRule="auto"/>
      <w:ind w:firstLine="225"/>
      <w:jc w:val="both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word">
    <w:name w:val="word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333399"/>
      <w:sz w:val="28"/>
      <w:szCs w:val="28"/>
      <w:lang w:eastAsia="ru-RU"/>
    </w:rPr>
  </w:style>
  <w:style w:type="paragraph" w:customStyle="1" w:styleId="term">
    <w:name w:val="term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inscription">
    <w:name w:val="inscription"/>
    <w:basedOn w:val="a"/>
    <w:rsid w:val="009658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666699"/>
      <w:lang w:eastAsia="ru-RU"/>
    </w:rPr>
  </w:style>
  <w:style w:type="paragraph" w:customStyle="1" w:styleId="comment">
    <w:name w:val="comment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function">
    <w:name w:val="function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9966"/>
      <w:sz w:val="24"/>
      <w:szCs w:val="24"/>
      <w:lang w:eastAsia="ru-RU"/>
    </w:rPr>
  </w:style>
  <w:style w:type="paragraph" w:customStyle="1" w:styleId="definition">
    <w:name w:val="definition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example">
    <w:name w:val="example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little">
    <w:name w:val="little"/>
    <w:basedOn w:val="a"/>
    <w:rsid w:val="009658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bolditalic">
    <w:name w:val="bolditalic"/>
    <w:basedOn w:val="a"/>
    <w:rsid w:val="009658EA"/>
    <w:pPr>
      <w:spacing w:before="100" w:beforeAutospacing="1" w:after="100" w:afterAutospacing="1" w:line="240" w:lineRule="auto"/>
      <w:ind w:firstLine="225"/>
      <w:jc w:val="both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normalcenter">
    <w:name w:val="normalcenter"/>
    <w:basedOn w:val="a"/>
    <w:rsid w:val="009658EA"/>
    <w:pPr>
      <w:spacing w:before="60" w:after="60" w:line="240" w:lineRule="auto"/>
      <w:ind w:left="60" w:right="60" w:firstLine="225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right">
    <w:name w:val="normalright"/>
    <w:basedOn w:val="a"/>
    <w:rsid w:val="009658EA"/>
    <w:pPr>
      <w:spacing w:before="60" w:after="60" w:line="240" w:lineRule="auto"/>
      <w:ind w:left="60" w:right="60" w:firstLine="225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mallfont">
    <w:name w:val="smallfont"/>
    <w:basedOn w:val="a"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istake">
    <w:name w:val="mistake"/>
    <w:basedOn w:val="a"/>
    <w:rsid w:val="009658EA"/>
    <w:pPr>
      <w:spacing w:before="60" w:after="60" w:line="240" w:lineRule="auto"/>
      <w:ind w:left="60" w:right="60" w:firstLine="225"/>
      <w:jc w:val="both"/>
    </w:pPr>
    <w:rPr>
      <w:rFonts w:ascii="Arial" w:eastAsia="Times New Roman" w:hAnsi="Arial" w:cs="Arial"/>
      <w:b/>
      <w:bCs/>
      <w:color w:val="D63E3E"/>
      <w:sz w:val="24"/>
      <w:szCs w:val="24"/>
      <w:lang w:eastAsia="ru-RU"/>
    </w:rPr>
  </w:style>
  <w:style w:type="paragraph" w:customStyle="1" w:styleId="himsymbol">
    <w:name w:val="himsymbol"/>
    <w:basedOn w:val="a"/>
    <w:rsid w:val="009658E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italicunderline">
    <w:name w:val="italicunderline"/>
    <w:basedOn w:val="a"/>
    <w:rsid w:val="009658EA"/>
    <w:pPr>
      <w:pBdr>
        <w:bottom w:val="single" w:sz="6" w:space="0" w:color="auto"/>
      </w:pBdr>
      <w:spacing w:before="100" w:beforeAutospacing="1" w:after="100" w:afterAutospacing="1" w:line="240" w:lineRule="auto"/>
      <w:ind w:firstLine="225"/>
      <w:jc w:val="both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rubr">
    <w:name w:val="rubr"/>
    <w:basedOn w:val="a"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66"/>
      <w:sz w:val="24"/>
      <w:szCs w:val="24"/>
      <w:lang w:eastAsia="ru-RU"/>
    </w:rPr>
  </w:style>
  <w:style w:type="paragraph" w:customStyle="1" w:styleId="onrubr">
    <w:name w:val="on_rubr"/>
    <w:basedOn w:val="a"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CC"/>
      <w:sz w:val="24"/>
      <w:szCs w:val="24"/>
      <w:lang w:eastAsia="ru-RU"/>
    </w:rPr>
  </w:style>
  <w:style w:type="paragraph" w:customStyle="1" w:styleId="biotd">
    <w:name w:val="biotd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iorazdel">
    <w:name w:val="biorazdel"/>
    <w:basedOn w:val="a"/>
    <w:rsid w:val="009658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ru-RU"/>
    </w:rPr>
  </w:style>
  <w:style w:type="paragraph" w:customStyle="1" w:styleId="biopunkt">
    <w:name w:val="biopunkt"/>
    <w:basedOn w:val="a"/>
    <w:rsid w:val="009658EA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b/>
      <w:bCs/>
      <w:color w:val="000000"/>
      <w:sz w:val="24"/>
      <w:szCs w:val="24"/>
      <w:lang w:eastAsia="ru-RU"/>
    </w:rPr>
  </w:style>
  <w:style w:type="paragraph" w:customStyle="1" w:styleId="biocomment">
    <w:name w:val="biocomment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iocommentitalic">
    <w:name w:val="biocommentitalic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biotext">
    <w:name w:val="biotext"/>
    <w:basedOn w:val="a"/>
    <w:rsid w:val="009658E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4D4D4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58EA"/>
    <w:rPr>
      <w:strike w:val="0"/>
      <w:dstrike w:val="0"/>
      <w:color w:val="6C7B9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658EA"/>
    <w:rPr>
      <w:strike w:val="0"/>
      <w:dstrike w:val="0"/>
      <w:color w:val="6C7B93"/>
      <w:u w:val="none"/>
      <w:effect w:val="none"/>
    </w:rPr>
  </w:style>
  <w:style w:type="paragraph" w:customStyle="1" w:styleId="basis2">
    <w:name w:val="basis2"/>
    <w:basedOn w:val="a"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3">
    <w:name w:val="basis3"/>
    <w:basedOn w:val="a"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3">
    <w:name w:val="distractor3"/>
    <w:basedOn w:val="a"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96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1908</Words>
  <Characters>10882</Characters>
  <Application>Microsoft Office Word</Application>
  <DocSecurity>0</DocSecurity>
  <Lines>90</Lines>
  <Paragraphs>25</Paragraphs>
  <ScaleCrop>false</ScaleCrop>
  <Company>Школа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 </dc:creator>
  <cp:keywords/>
  <dc:description/>
  <cp:lastModifiedBy>Школа №1 </cp:lastModifiedBy>
  <cp:revision>1</cp:revision>
  <dcterms:created xsi:type="dcterms:W3CDTF">2009-03-18T06:18:00Z</dcterms:created>
  <dcterms:modified xsi:type="dcterms:W3CDTF">2009-03-18T06:28:00Z</dcterms:modified>
</cp:coreProperties>
</file>